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DE2C" w14:textId="77777777" w:rsidR="005D2F38" w:rsidRPr="00060148" w:rsidRDefault="006A45CF" w:rsidP="005D2F38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  <w:r w:rsidRPr="00E059FE">
        <w:rPr>
          <w:rFonts w:ascii="Sylfaen" w:eastAsia="Times New Roman" w:hAnsi="Sylfaen" w:cs="Sylfaen"/>
          <w:b/>
          <w:bCs/>
          <w:i/>
          <w:sz w:val="24"/>
          <w:szCs w:val="24"/>
        </w:rPr>
        <w:t>Փորձաքննության վարձի նախահաշ</w:t>
      </w:r>
      <w:r w:rsidR="00065DDC">
        <w:rPr>
          <w:rFonts w:ascii="Sylfaen" w:eastAsia="Times New Roman" w:hAnsi="Sylfaen" w:cs="Sylfaen"/>
          <w:b/>
          <w:bCs/>
          <w:i/>
          <w:sz w:val="24"/>
          <w:szCs w:val="24"/>
        </w:rPr>
        <w:t xml:space="preserve">իվ </w:t>
      </w:r>
      <w:r w:rsidR="005D2F38"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N</w:t>
      </w:r>
      <w:r w:rsidR="005D2F38" w:rsidRPr="007C1444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</w:t>
      </w:r>
    </w:p>
    <w:p w14:paraId="7A8A151F" w14:textId="77777777" w:rsidR="006A45CF" w:rsidRDefault="006A45CF" w:rsidP="005D2F38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ED2791" w14:paraId="1291A4BF" w14:textId="77777777" w:rsidTr="005A4822">
        <w:tc>
          <w:tcPr>
            <w:tcW w:w="9378" w:type="dxa"/>
          </w:tcPr>
          <w:p w14:paraId="52E411F4" w14:textId="77777777" w:rsidR="00ED2791" w:rsidRDefault="00ED2791" w:rsidP="005A4822">
            <w:pPr>
              <w:spacing w:line="276" w:lineRule="auto"/>
              <w:rPr>
                <w:rFonts w:ascii="Sylfaen" w:eastAsia="Times New Roman" w:hAnsi="Sylfaen" w:cs="Calibri"/>
                <w:bCs/>
                <w:sz w:val="24"/>
                <w:szCs w:val="24"/>
              </w:rPr>
            </w:pPr>
            <w:r w:rsidRPr="00AC34F3">
              <w:rPr>
                <w:rFonts w:ascii="Sylfaen" w:eastAsia="Times New Roman" w:hAnsi="Sylfaen" w:cs="Calibri"/>
                <w:bCs/>
                <w:sz w:val="24"/>
                <w:szCs w:val="24"/>
              </w:rPr>
              <w:t>Ակադեմիկոս Է.Գաբրիելյանի անվան դեղերի և բժշկական տեխնոլոգիաների փորձագիտական կենտրոն ՓԲԸ</w:t>
            </w:r>
          </w:p>
        </w:tc>
      </w:tr>
      <w:tr w:rsidR="00ED2791" w14:paraId="273E1F2C" w14:textId="77777777" w:rsidTr="005A4822">
        <w:tc>
          <w:tcPr>
            <w:tcW w:w="9378" w:type="dxa"/>
          </w:tcPr>
          <w:p w14:paraId="5781BD0A" w14:textId="5B9B7EB7" w:rsidR="00ED2791" w:rsidRDefault="00AB1369" w:rsidP="005A4822">
            <w:pPr>
              <w:spacing w:line="276" w:lineRule="auto"/>
              <w:rPr>
                <w:rFonts w:ascii="Sylfaen" w:eastAsia="Times New Roman" w:hAnsi="Sylfaen" w:cs="Calibri"/>
                <w:bCs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Cs/>
                <w:sz w:val="24"/>
                <w:szCs w:val="24"/>
                <w:lang w:val="hy-AM"/>
              </w:rPr>
              <w:t>Հ</w:t>
            </w:r>
            <w:r w:rsidR="00ED2791">
              <w:rPr>
                <w:rFonts w:ascii="Sylfaen" w:eastAsia="Times New Roman" w:hAnsi="Sylfaen" w:cs="Calibri"/>
                <w:bCs/>
                <w:sz w:val="24"/>
                <w:szCs w:val="24"/>
              </w:rPr>
              <w:t xml:space="preserve">ասցե՝ </w:t>
            </w:r>
            <w:r w:rsidR="00ED2791" w:rsidRPr="00AC34F3">
              <w:rPr>
                <w:rFonts w:ascii="Sylfaen" w:eastAsia="Times New Roman" w:hAnsi="Sylfaen" w:cs="Calibri"/>
                <w:bCs/>
                <w:sz w:val="24"/>
                <w:szCs w:val="24"/>
              </w:rPr>
              <w:t>ք. Երևան, Կոմիտաս 49/</w:t>
            </w:r>
            <w:r w:rsidR="00ED2791">
              <w:rPr>
                <w:rFonts w:ascii="Sylfaen" w:eastAsia="Times New Roman" w:hAnsi="Sylfaen" w:cs="Calibri"/>
                <w:bCs/>
                <w:sz w:val="24"/>
                <w:szCs w:val="24"/>
              </w:rPr>
              <w:t>5</w:t>
            </w:r>
          </w:p>
        </w:tc>
      </w:tr>
      <w:tr w:rsidR="00ED2791" w14:paraId="1DF73F01" w14:textId="77777777" w:rsidTr="005A4822">
        <w:tc>
          <w:tcPr>
            <w:tcW w:w="9378" w:type="dxa"/>
          </w:tcPr>
          <w:p w14:paraId="153E9C1A" w14:textId="77777777" w:rsidR="00ED2791" w:rsidRDefault="00ED2791" w:rsidP="005A4822">
            <w:pPr>
              <w:spacing w:line="276" w:lineRule="auto"/>
              <w:rPr>
                <w:rFonts w:ascii="Sylfaen" w:eastAsia="Times New Roman" w:hAnsi="Sylfaen" w:cs="Calibri"/>
                <w:bCs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Cs/>
                <w:sz w:val="24"/>
                <w:szCs w:val="24"/>
              </w:rPr>
              <w:t xml:space="preserve">ՀՎՀՀ՝ </w:t>
            </w:r>
            <w:r w:rsidRPr="00CD098E">
              <w:rPr>
                <w:rFonts w:ascii="Sylfaen" w:eastAsia="Times New Roman" w:hAnsi="Sylfaen" w:cs="Calibri"/>
                <w:bCs/>
                <w:sz w:val="24"/>
                <w:szCs w:val="24"/>
              </w:rPr>
              <w:t>02500292</w:t>
            </w:r>
          </w:p>
        </w:tc>
      </w:tr>
      <w:tr w:rsidR="00ED2791" w14:paraId="6B3538CE" w14:textId="77777777" w:rsidTr="005A4822">
        <w:tc>
          <w:tcPr>
            <w:tcW w:w="9378" w:type="dxa"/>
          </w:tcPr>
          <w:p w14:paraId="3138CDA0" w14:textId="3D0AA724" w:rsidR="00ED2791" w:rsidRDefault="00ED2791" w:rsidP="005A4822">
            <w:pPr>
              <w:spacing w:line="276" w:lineRule="auto"/>
              <w:rPr>
                <w:rFonts w:ascii="Sylfaen" w:eastAsia="Times New Roman" w:hAnsi="Sylfaen" w:cs="Calibri"/>
                <w:bCs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Cs/>
                <w:sz w:val="24"/>
                <w:szCs w:val="24"/>
              </w:rPr>
              <w:t xml:space="preserve">ՀՀ՝ </w:t>
            </w:r>
            <w:r w:rsidR="00E17FE7" w:rsidRPr="00E17FE7">
              <w:rPr>
                <w:rFonts w:ascii="Sylfaen" w:eastAsia="Times New Roman" w:hAnsi="Sylfaen" w:cs="Calibri"/>
                <w:bCs/>
                <w:sz w:val="24"/>
                <w:szCs w:val="24"/>
              </w:rPr>
              <w:t>1930003433040100</w:t>
            </w:r>
            <w:r>
              <w:rPr>
                <w:rFonts w:ascii="Sylfaen" w:eastAsia="Times New Roman" w:hAnsi="Sylfaen" w:cs="Calibri"/>
                <w:bCs/>
                <w:sz w:val="24"/>
                <w:szCs w:val="24"/>
              </w:rPr>
              <w:t xml:space="preserve"> </w:t>
            </w:r>
            <w:r w:rsidR="00E17FE7" w:rsidRPr="00E17FE7">
              <w:rPr>
                <w:rFonts w:ascii="Sylfaen" w:eastAsia="Times New Roman" w:hAnsi="Sylfaen" w:cs="Calibri"/>
                <w:bCs/>
                <w:sz w:val="24"/>
                <w:szCs w:val="24"/>
              </w:rPr>
              <w:t>Կ</w:t>
            </w:r>
            <w:r w:rsidR="00E17FE7">
              <w:rPr>
                <w:rFonts w:ascii="Sylfaen" w:eastAsia="Times New Roman" w:hAnsi="Sylfaen" w:cs="Calibri"/>
                <w:bCs/>
                <w:sz w:val="24"/>
                <w:szCs w:val="24"/>
                <w:lang w:val="hy-AM"/>
              </w:rPr>
              <w:t>ոնվերս</w:t>
            </w:r>
            <w:r w:rsidR="00E17FE7" w:rsidRPr="00E17FE7">
              <w:rPr>
                <w:rFonts w:ascii="Sylfaen" w:eastAsia="Times New Roman" w:hAnsi="Sylfaen" w:cs="Calibri"/>
                <w:bCs/>
                <w:sz w:val="24"/>
                <w:szCs w:val="24"/>
              </w:rPr>
              <w:t xml:space="preserve"> </w:t>
            </w:r>
            <w:r w:rsidR="00244D04">
              <w:rPr>
                <w:rFonts w:ascii="Sylfaen" w:eastAsia="Times New Roman" w:hAnsi="Sylfaen" w:cs="Calibri"/>
                <w:bCs/>
                <w:sz w:val="24"/>
                <w:szCs w:val="24"/>
                <w:lang w:val="hy-AM"/>
              </w:rPr>
              <w:t>Բ</w:t>
            </w:r>
            <w:r w:rsidR="00E17FE7">
              <w:rPr>
                <w:rFonts w:ascii="Sylfaen" w:eastAsia="Times New Roman" w:hAnsi="Sylfaen" w:cs="Calibri"/>
                <w:bCs/>
                <w:sz w:val="24"/>
                <w:szCs w:val="24"/>
                <w:lang w:val="hy-AM"/>
              </w:rPr>
              <w:t>անկ</w:t>
            </w:r>
            <w:r w:rsidR="00E17FE7" w:rsidRPr="00E17FE7">
              <w:rPr>
                <w:rFonts w:ascii="Sylfaen" w:eastAsia="Times New Roman" w:hAnsi="Sylfaen" w:cs="Calibri"/>
                <w:bCs/>
                <w:sz w:val="24"/>
                <w:szCs w:val="24"/>
              </w:rPr>
              <w:t xml:space="preserve"> ՓԲԸ</w:t>
            </w:r>
          </w:p>
        </w:tc>
      </w:tr>
    </w:tbl>
    <w:p w14:paraId="1E594FFB" w14:textId="3DC1E7BD" w:rsidR="006A45CF" w:rsidRPr="0049649D" w:rsidRDefault="006A45CF" w:rsidP="0049649D">
      <w:pPr>
        <w:tabs>
          <w:tab w:val="left" w:pos="-3330"/>
        </w:tabs>
        <w:spacing w:line="276" w:lineRule="auto"/>
        <w:jc w:val="center"/>
        <w:rPr>
          <w:rFonts w:ascii="Sylfaen" w:eastAsia="Times New Roman" w:hAnsi="Sylfaen" w:cs="Calibri"/>
          <w:bCs/>
          <w:sz w:val="24"/>
          <w:szCs w:val="24"/>
        </w:rPr>
      </w:pPr>
    </w:p>
    <w:p w14:paraId="635E24A0" w14:textId="77777777" w:rsidR="00AC34F3" w:rsidRPr="00CA102C" w:rsidRDefault="00AC34F3" w:rsidP="0049649D">
      <w:pPr>
        <w:spacing w:line="276" w:lineRule="auto"/>
        <w:ind w:firstLine="720"/>
        <w:rPr>
          <w:rFonts w:ascii="Sylfaen" w:eastAsia="Times New Roman" w:hAnsi="Sylfaen" w:cs="Calibri"/>
          <w:bCs/>
          <w:sz w:val="24"/>
          <w:szCs w:val="24"/>
          <w:lang w:val="hy-AM"/>
        </w:rPr>
      </w:pPr>
    </w:p>
    <w:p w14:paraId="2DB0032A" w14:textId="77777777" w:rsidR="006A45CF" w:rsidRPr="00CA102C" w:rsidRDefault="00065DDC" w:rsidP="00065DDC">
      <w:pPr>
        <w:spacing w:line="276" w:lineRule="auto"/>
        <w:jc w:val="center"/>
        <w:rPr>
          <w:rFonts w:ascii="Sylfaen" w:eastAsia="Times New Roman" w:hAnsi="Sylfaen"/>
          <w:color w:val="000000" w:themeColor="text1"/>
          <w:sz w:val="24"/>
          <w:szCs w:val="24"/>
          <w:lang w:val="hy-AM"/>
        </w:rPr>
      </w:pPr>
      <w:r w:rsidRPr="00CA102C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>(ՀՀ դրամով փոխանցման համար)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859"/>
        <w:gridCol w:w="5329"/>
      </w:tblGrid>
      <w:tr w:rsidR="004B6A55" w:rsidRPr="00CA102C" w14:paraId="19A07508" w14:textId="77777777" w:rsidTr="0049649D">
        <w:tc>
          <w:tcPr>
            <w:tcW w:w="4859" w:type="dxa"/>
          </w:tcPr>
          <w:p w14:paraId="54763175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>Վճարողը</w:t>
            </w:r>
          </w:p>
        </w:tc>
        <w:tc>
          <w:tcPr>
            <w:tcW w:w="5329" w:type="dxa"/>
          </w:tcPr>
          <w:p w14:paraId="55542F1E" w14:textId="77777777" w:rsidR="004B6A55" w:rsidRPr="00CA102C" w:rsidRDefault="004B6A55" w:rsidP="0097662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6C38D76F" w14:textId="77777777" w:rsidTr="0049649D">
        <w:tc>
          <w:tcPr>
            <w:tcW w:w="4859" w:type="dxa"/>
          </w:tcPr>
          <w:p w14:paraId="3BB6734C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/>
                <w:b/>
                <w:sz w:val="24"/>
                <w:szCs w:val="24"/>
                <w:lang w:val="hy-AM"/>
              </w:rPr>
              <w:t>Գրանցման հավաստագրի իրավատերը</w:t>
            </w:r>
          </w:p>
        </w:tc>
        <w:tc>
          <w:tcPr>
            <w:tcW w:w="5329" w:type="dxa"/>
          </w:tcPr>
          <w:p w14:paraId="6171F7B5" w14:textId="77777777" w:rsidR="004B6A55" w:rsidRPr="00CA102C" w:rsidRDefault="004B6A55" w:rsidP="0097662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374810BA" w14:textId="77777777" w:rsidTr="0049649D">
        <w:tc>
          <w:tcPr>
            <w:tcW w:w="4859" w:type="dxa"/>
          </w:tcPr>
          <w:p w14:paraId="5BADA0C1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sz w:val="24"/>
                <w:szCs w:val="24"/>
                <w:lang w:val="hy-AM"/>
              </w:rPr>
              <w:t>Արտադրողներ/Արտադրական շղթան</w:t>
            </w:r>
          </w:p>
        </w:tc>
        <w:tc>
          <w:tcPr>
            <w:tcW w:w="5329" w:type="dxa"/>
          </w:tcPr>
          <w:p w14:paraId="2EFCE774" w14:textId="77777777" w:rsidR="004B6A55" w:rsidRPr="00CA102C" w:rsidRDefault="004B6A55" w:rsidP="0097662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5A620A48" w14:textId="77777777" w:rsidTr="0049649D">
        <w:tc>
          <w:tcPr>
            <w:tcW w:w="4859" w:type="dxa"/>
          </w:tcPr>
          <w:p w14:paraId="62B68343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/>
              </w:rPr>
              <w:t>Անվանումը, դեղաձևը, դեղաչափը, թողարկման ձևը՝ ներառյալ փաթեթում ընդգրկված միավորների քանակը</w:t>
            </w:r>
          </w:p>
        </w:tc>
        <w:tc>
          <w:tcPr>
            <w:tcW w:w="5329" w:type="dxa"/>
          </w:tcPr>
          <w:p w14:paraId="0ED69D6D" w14:textId="77777777" w:rsidR="004B6A55" w:rsidRPr="00CA102C" w:rsidRDefault="004B6A55" w:rsidP="00C632D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2ADED8F6" w14:textId="77777777" w:rsidTr="0049649D">
        <w:tc>
          <w:tcPr>
            <w:tcW w:w="4859" w:type="dxa"/>
          </w:tcPr>
          <w:p w14:paraId="7E314205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/>
                <w:b/>
                <w:sz w:val="24"/>
                <w:szCs w:val="24"/>
                <w:lang w:val="hy-AM"/>
              </w:rPr>
              <w:t>Դեղանյութ(եր)ի անվանում(ներ)ը</w:t>
            </w:r>
          </w:p>
        </w:tc>
        <w:tc>
          <w:tcPr>
            <w:tcW w:w="5329" w:type="dxa"/>
          </w:tcPr>
          <w:p w14:paraId="42BEC02A" w14:textId="77777777" w:rsidR="004B6A55" w:rsidRPr="00CA102C" w:rsidRDefault="004B6A55" w:rsidP="00C632D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38D37C3E" w14:textId="77777777" w:rsidTr="0049649D">
        <w:tc>
          <w:tcPr>
            <w:tcW w:w="4859" w:type="dxa"/>
          </w:tcPr>
          <w:p w14:paraId="423616B4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Ընթացակարգը </w:t>
            </w:r>
            <w:r w:rsidRPr="00C819B9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hy-AM"/>
              </w:rPr>
              <w:t>(համաձայն ՀՀ կառավարության 166-Ն որոշման)</w:t>
            </w:r>
          </w:p>
        </w:tc>
        <w:tc>
          <w:tcPr>
            <w:tcW w:w="5329" w:type="dxa"/>
          </w:tcPr>
          <w:p w14:paraId="3011E037" w14:textId="77777777" w:rsidR="004B6A55" w:rsidRPr="00CA102C" w:rsidRDefault="004B6A55" w:rsidP="00C632D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04971EAB" w14:textId="77777777" w:rsidTr="0049649D">
        <w:tc>
          <w:tcPr>
            <w:tcW w:w="4859" w:type="dxa"/>
          </w:tcPr>
          <w:p w14:paraId="24521D55" w14:textId="77777777" w:rsidR="004B6A55" w:rsidRPr="00CA102C" w:rsidRDefault="004B6A55" w:rsidP="009C0A3F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>Հայտի</w:t>
            </w:r>
            <w:r w:rsidRPr="00CA102C">
              <w:rPr>
                <w:rFonts w:ascii="Sylfaen" w:eastAsia="Times New Roman" w:hAnsi="Sylfaen" w:cs="Calibri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>տեսակը</w:t>
            </w:r>
            <w:r w:rsidRPr="00CA102C">
              <w:rPr>
                <w:rFonts w:ascii="Sylfaen" w:eastAsia="Times New Roman" w:hAnsi="Sylfaen" w:cs="Sylfaen"/>
                <w:i/>
                <w:color w:val="000000" w:themeColor="text1"/>
                <w:szCs w:val="24"/>
                <w:lang w:val="hy-AM"/>
              </w:rPr>
              <w:t xml:space="preserve"> </w:t>
            </w:r>
            <w:r w:rsidRPr="00C819B9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hy-AM"/>
              </w:rPr>
              <w:t>(համաձայն</w:t>
            </w:r>
            <w:r w:rsidR="009C0A3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hy-AM"/>
              </w:rPr>
              <w:t xml:space="preserve"> ՀՀ կառավարության 166-Ն որոշման</w:t>
            </w:r>
            <w:r w:rsidRPr="00C819B9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5329" w:type="dxa"/>
          </w:tcPr>
          <w:p w14:paraId="7D3C124D" w14:textId="77777777" w:rsidR="004B6A55" w:rsidRPr="00CA102C" w:rsidRDefault="004B6A55" w:rsidP="00C632D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6DFD0EC1" w14:textId="77777777" w:rsidTr="0049649D">
        <w:tc>
          <w:tcPr>
            <w:tcW w:w="4859" w:type="dxa"/>
          </w:tcPr>
          <w:p w14:paraId="348041FD" w14:textId="77777777" w:rsidR="004B6A55" w:rsidRPr="00CA102C" w:rsidRDefault="004B6A55" w:rsidP="009F678B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>Փորձաքննության վճարը</w:t>
            </w:r>
            <w:r w:rsidR="008951AF"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AB5071"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>ՀՀ դրամ</w:t>
            </w:r>
            <w:r w:rsidR="009F678B"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(այդ թվում ԱԱՀ)</w:t>
            </w:r>
          </w:p>
        </w:tc>
        <w:tc>
          <w:tcPr>
            <w:tcW w:w="5329" w:type="dxa"/>
          </w:tcPr>
          <w:p w14:paraId="377065C5" w14:textId="77777777" w:rsidR="004B6A55" w:rsidRPr="00CA102C" w:rsidRDefault="004B6A55" w:rsidP="00C632D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</w:tbl>
    <w:p w14:paraId="202BFA4D" w14:textId="77777777" w:rsidR="002209AA" w:rsidRPr="00CA102C" w:rsidRDefault="002209AA" w:rsidP="006A45CF">
      <w:pPr>
        <w:rPr>
          <w:rFonts w:ascii="Sylfaen" w:eastAsia="Times New Roman" w:hAnsi="Sylfaen"/>
          <w:color w:val="000000" w:themeColor="text1"/>
          <w:sz w:val="24"/>
          <w:szCs w:val="24"/>
          <w:lang w:val="hy-AM"/>
        </w:rPr>
      </w:pPr>
    </w:p>
    <w:p w14:paraId="522E1CEF" w14:textId="77777777" w:rsidR="00AB5071" w:rsidRDefault="00AB5071" w:rsidP="006A45CF">
      <w:pPr>
        <w:rPr>
          <w:rFonts w:ascii="Sylfaen" w:eastAsia="Times New Roman" w:hAnsi="Sylfaen" w:cs="Sylfaen"/>
          <w:bCs/>
          <w:sz w:val="24"/>
          <w:szCs w:val="24"/>
        </w:rPr>
      </w:pPr>
    </w:p>
    <w:p w14:paraId="4E18E92C" w14:textId="77777777" w:rsidR="009C0A3F" w:rsidRPr="009C0A3F" w:rsidRDefault="009C0A3F" w:rsidP="006A45CF">
      <w:pPr>
        <w:rPr>
          <w:rFonts w:ascii="Sylfaen" w:eastAsia="Times New Roman" w:hAnsi="Sylfaen" w:cs="Sylfaen"/>
          <w:bCs/>
          <w:sz w:val="24"/>
          <w:szCs w:val="24"/>
        </w:rPr>
      </w:pPr>
    </w:p>
    <w:p w14:paraId="2CB6097D" w14:textId="77777777" w:rsidR="004D7D65" w:rsidRPr="00CA102C" w:rsidRDefault="004D7D65" w:rsidP="006A45CF">
      <w:pPr>
        <w:rPr>
          <w:rFonts w:ascii="Sylfaen" w:eastAsia="Times New Roman" w:hAnsi="Sylfaen" w:cs="Sylfaen"/>
          <w:bCs/>
          <w:sz w:val="24"/>
          <w:szCs w:val="24"/>
          <w:lang w:val="hy-AM"/>
        </w:rPr>
      </w:pPr>
    </w:p>
    <w:p w14:paraId="5E96C558" w14:textId="77777777" w:rsidR="000C768A" w:rsidRPr="00D12267" w:rsidRDefault="00D12267">
      <w:pPr>
        <w:spacing w:after="160" w:line="288" w:lineRule="auto"/>
        <w:ind w:left="2160"/>
        <w:rPr>
          <w:rFonts w:ascii="Sylfaen" w:eastAsia="Times New Roman" w:hAnsi="Sylfaen" w:cs="Sylfaen"/>
          <w:bCs/>
          <w:sz w:val="24"/>
          <w:szCs w:val="24"/>
          <w:lang w:val="en-ZW"/>
        </w:rPr>
      </w:pPr>
      <w:r>
        <w:rPr>
          <w:rFonts w:ascii="Sylfaen" w:eastAsia="Times New Roman" w:hAnsi="Sylfaen" w:cs="Sylfaen"/>
          <w:bCs/>
          <w:sz w:val="24"/>
          <w:szCs w:val="24"/>
          <w:lang w:val="en-ZW"/>
        </w:rPr>
        <w:t>Գլխավոր հաշվապահ՝_______________________Լ.Շախբաթյան</w:t>
      </w:r>
    </w:p>
    <w:sectPr w:rsidR="000C768A" w:rsidRPr="00D12267" w:rsidSect="0049649D">
      <w:pgSz w:w="12240" w:h="15840"/>
      <w:pgMar w:top="1134" w:right="1800" w:bottom="1134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BB68" w14:textId="77777777" w:rsidR="00C31EE4" w:rsidRDefault="00C31EE4" w:rsidP="00506C1A">
      <w:r>
        <w:separator/>
      </w:r>
    </w:p>
  </w:endnote>
  <w:endnote w:type="continuationSeparator" w:id="0">
    <w:p w14:paraId="58A73639" w14:textId="77777777" w:rsidR="00C31EE4" w:rsidRDefault="00C31EE4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854D4" w14:textId="77777777" w:rsidR="00C31EE4" w:rsidRDefault="00C31EE4" w:rsidP="00506C1A">
      <w:r>
        <w:separator/>
      </w:r>
    </w:p>
  </w:footnote>
  <w:footnote w:type="continuationSeparator" w:id="0">
    <w:p w14:paraId="178C1728" w14:textId="77777777" w:rsidR="00C31EE4" w:rsidRDefault="00C31EE4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1A"/>
    <w:rsid w:val="00065DDC"/>
    <w:rsid w:val="00076E9C"/>
    <w:rsid w:val="000834ED"/>
    <w:rsid w:val="000874C2"/>
    <w:rsid w:val="000C768A"/>
    <w:rsid w:val="000C7807"/>
    <w:rsid w:val="000E7C8D"/>
    <w:rsid w:val="000F0711"/>
    <w:rsid w:val="001A47BE"/>
    <w:rsid w:val="001E19B3"/>
    <w:rsid w:val="002209AA"/>
    <w:rsid w:val="002304F7"/>
    <w:rsid w:val="00244D04"/>
    <w:rsid w:val="00254D13"/>
    <w:rsid w:val="00271B30"/>
    <w:rsid w:val="002841EB"/>
    <w:rsid w:val="002B2F25"/>
    <w:rsid w:val="002B5E25"/>
    <w:rsid w:val="00321E6E"/>
    <w:rsid w:val="0034700B"/>
    <w:rsid w:val="00357370"/>
    <w:rsid w:val="00367ED8"/>
    <w:rsid w:val="00371D2A"/>
    <w:rsid w:val="003809C6"/>
    <w:rsid w:val="003B03B8"/>
    <w:rsid w:val="003D123B"/>
    <w:rsid w:val="003D6CBC"/>
    <w:rsid w:val="003F1D28"/>
    <w:rsid w:val="004509A0"/>
    <w:rsid w:val="00457263"/>
    <w:rsid w:val="00466AD6"/>
    <w:rsid w:val="0049649D"/>
    <w:rsid w:val="004A4090"/>
    <w:rsid w:val="004B6A55"/>
    <w:rsid w:val="004D7D65"/>
    <w:rsid w:val="00506C1A"/>
    <w:rsid w:val="00531326"/>
    <w:rsid w:val="00550144"/>
    <w:rsid w:val="005C1113"/>
    <w:rsid w:val="005D2F38"/>
    <w:rsid w:val="00614E14"/>
    <w:rsid w:val="00620227"/>
    <w:rsid w:val="00677C09"/>
    <w:rsid w:val="006837DB"/>
    <w:rsid w:val="00686F48"/>
    <w:rsid w:val="006A45CF"/>
    <w:rsid w:val="00705E3B"/>
    <w:rsid w:val="00725101"/>
    <w:rsid w:val="007404D4"/>
    <w:rsid w:val="007650AF"/>
    <w:rsid w:val="008250DD"/>
    <w:rsid w:val="008951AF"/>
    <w:rsid w:val="008B6CFE"/>
    <w:rsid w:val="008C38D6"/>
    <w:rsid w:val="00911C3D"/>
    <w:rsid w:val="009308AE"/>
    <w:rsid w:val="00936716"/>
    <w:rsid w:val="00944D40"/>
    <w:rsid w:val="00982019"/>
    <w:rsid w:val="009A5064"/>
    <w:rsid w:val="009B2E90"/>
    <w:rsid w:val="009C0A3F"/>
    <w:rsid w:val="009F678B"/>
    <w:rsid w:val="009F7690"/>
    <w:rsid w:val="00A00C3B"/>
    <w:rsid w:val="00A1261C"/>
    <w:rsid w:val="00A23954"/>
    <w:rsid w:val="00A26BD1"/>
    <w:rsid w:val="00A26C8D"/>
    <w:rsid w:val="00A44926"/>
    <w:rsid w:val="00A7032B"/>
    <w:rsid w:val="00AB0F90"/>
    <w:rsid w:val="00AB1369"/>
    <w:rsid w:val="00AB5071"/>
    <w:rsid w:val="00AC28B9"/>
    <w:rsid w:val="00AC34F3"/>
    <w:rsid w:val="00AE1F87"/>
    <w:rsid w:val="00AE5A9A"/>
    <w:rsid w:val="00B410F4"/>
    <w:rsid w:val="00B5381F"/>
    <w:rsid w:val="00B666CE"/>
    <w:rsid w:val="00B86994"/>
    <w:rsid w:val="00B91658"/>
    <w:rsid w:val="00BA5AB7"/>
    <w:rsid w:val="00BC2F7F"/>
    <w:rsid w:val="00C15798"/>
    <w:rsid w:val="00C31EE4"/>
    <w:rsid w:val="00C35B3A"/>
    <w:rsid w:val="00C62A87"/>
    <w:rsid w:val="00C67F9A"/>
    <w:rsid w:val="00C819B9"/>
    <w:rsid w:val="00C81A4A"/>
    <w:rsid w:val="00CA102C"/>
    <w:rsid w:val="00CB4567"/>
    <w:rsid w:val="00CD098E"/>
    <w:rsid w:val="00D12267"/>
    <w:rsid w:val="00D3749C"/>
    <w:rsid w:val="00D930E0"/>
    <w:rsid w:val="00DD4AC1"/>
    <w:rsid w:val="00DF2120"/>
    <w:rsid w:val="00DF3D10"/>
    <w:rsid w:val="00E059FE"/>
    <w:rsid w:val="00E064C3"/>
    <w:rsid w:val="00E13D39"/>
    <w:rsid w:val="00E17FE7"/>
    <w:rsid w:val="00ED2791"/>
    <w:rsid w:val="00EF731F"/>
    <w:rsid w:val="00F548F1"/>
    <w:rsid w:val="00FA2991"/>
    <w:rsid w:val="00FD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9A27"/>
  <w15:docId w15:val="{13839B35-3189-47CD-B75A-408ACBC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1A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2FDB3-CA64-4FCA-8F14-8E56E06F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User</cp:lastModifiedBy>
  <cp:revision>44</cp:revision>
  <dcterms:created xsi:type="dcterms:W3CDTF">2019-04-16T06:59:00Z</dcterms:created>
  <dcterms:modified xsi:type="dcterms:W3CDTF">2021-11-02T12:14:00Z</dcterms:modified>
</cp:coreProperties>
</file>